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072A06F7" w:rsidR="00F21930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671E52F" w:rsidR="007E0223" w:rsidRPr="007E0223" w:rsidRDefault="00E148E7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260-3/2022</w: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DBFD514" w14:textId="77777777" w:rsidR="003666D7" w:rsidRDefault="003666D7" w:rsidP="003666D7">
            <w:pPr>
              <w:spacing w:after="0" w:line="240" w:lineRule="auto"/>
              <w:rPr>
                <w:rFonts w:ascii="Tahoma" w:eastAsia="HG Mincho Light J" w:hAnsi="Tahoma" w:cs="Tahoma"/>
                <w:b/>
                <w:color w:val="000000"/>
                <w:sz w:val="20"/>
                <w:szCs w:val="20"/>
              </w:rPr>
            </w:pPr>
            <w:r w:rsidRPr="00E13899">
              <w:rPr>
                <w:rFonts w:ascii="Tahoma" w:eastAsia="HG Mincho Light J" w:hAnsi="Tahoma" w:cs="Tahoma"/>
                <w:b/>
                <w:color w:val="000000"/>
                <w:sz w:val="20"/>
                <w:szCs w:val="20"/>
              </w:rPr>
              <w:t xml:space="preserve">Laboratorijske preiskave </w:t>
            </w:r>
          </w:p>
          <w:p w14:paraId="035E2953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1: Specialne hematološke preiskave</w:t>
            </w:r>
          </w:p>
          <w:p w14:paraId="4E640C73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2: Specialne imunološke preiskave</w:t>
            </w:r>
          </w:p>
          <w:p w14:paraId="6F3E7390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3: Preiskave za imunologijo revmatizma</w:t>
            </w:r>
          </w:p>
          <w:p w14:paraId="49E448B5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4:Preiskave klinične kemije in biokemije</w:t>
            </w:r>
          </w:p>
          <w:p w14:paraId="55C62916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5: Alergološke preiskave,celiakija</w:t>
            </w:r>
          </w:p>
          <w:p w14:paraId="2E2308F6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6: Transfuzijske preiskave</w:t>
            </w:r>
          </w:p>
          <w:p w14:paraId="111B8249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7: Hormoni in rastni faktorji</w:t>
            </w:r>
          </w:p>
          <w:p w14:paraId="6761F7D8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8: Preiskave za oceno presnovnih motenj</w:t>
            </w:r>
          </w:p>
          <w:p w14:paraId="346E04B1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9: Tumorski označevalci</w:t>
            </w:r>
          </w:p>
          <w:p w14:paraId="7BB6D15D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10: Mikrobiološke preiskave</w:t>
            </w:r>
          </w:p>
          <w:p w14:paraId="2F8ADF89" w14:textId="77777777" w:rsidR="003666D7" w:rsidRPr="007250EA" w:rsidRDefault="003666D7" w:rsidP="003666D7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11: Mikrobiološke preiskave-mikobakterije</w:t>
            </w:r>
          </w:p>
          <w:p w14:paraId="37D6A468" w14:textId="7DAE6342" w:rsidR="00E13899" w:rsidRPr="00DC7096" w:rsidRDefault="003666D7" w:rsidP="003666D7">
            <w:pPr>
              <w:spacing w:after="0" w:line="240" w:lineRule="auto"/>
              <w:rPr>
                <w:rFonts w:ascii="Tahoma" w:eastAsia="HG Mincho Light J" w:hAnsi="Tahoma" w:cs="Tahoma"/>
                <w:b/>
                <w:color w:val="000000"/>
                <w:sz w:val="20"/>
                <w:szCs w:val="20"/>
              </w:rPr>
            </w:pPr>
            <w:r w:rsidRPr="007250EA">
              <w:rPr>
                <w:rFonts w:ascii="Tahoma" w:eastAsia="Calibri" w:hAnsi="Tahoma" w:cs="Tahoma"/>
                <w:bCs/>
                <w:sz w:val="18"/>
                <w:szCs w:val="18"/>
              </w:rPr>
              <w:t>Sklop 12: Preiskave za spremljanje konc. zdravil</w:t>
            </w: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0169FEDF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E13899">
        <w:rPr>
          <w:rFonts w:ascii="Tahoma" w:eastAsia="Calibri" w:hAnsi="Tahoma" w:cs="Tahoma"/>
          <w:color w:val="000000"/>
          <w:sz w:val="18"/>
          <w:szCs w:val="18"/>
        </w:rPr>
        <w:t>Laboratorijske preiskave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3656FD2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B775E" w14:textId="77777777" w:rsidR="00862E91" w:rsidRDefault="00862E91" w:rsidP="00AA769A">
      <w:pPr>
        <w:spacing w:after="0" w:line="240" w:lineRule="auto"/>
      </w:pPr>
      <w:r>
        <w:separator/>
      </w:r>
    </w:p>
  </w:endnote>
  <w:endnote w:type="continuationSeparator" w:id="0">
    <w:p w14:paraId="572992CA" w14:textId="77777777" w:rsidR="00862E91" w:rsidRDefault="00862E9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88690" w14:textId="77777777" w:rsidR="00862E91" w:rsidRDefault="00862E91" w:rsidP="00AA769A">
      <w:pPr>
        <w:spacing w:after="0" w:line="240" w:lineRule="auto"/>
      </w:pPr>
      <w:r>
        <w:separator/>
      </w:r>
    </w:p>
  </w:footnote>
  <w:footnote w:type="continuationSeparator" w:id="0">
    <w:p w14:paraId="291D0466" w14:textId="77777777" w:rsidR="00862E91" w:rsidRDefault="00862E91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94716"/>
    <w:rsid w:val="002E008F"/>
    <w:rsid w:val="0030669B"/>
    <w:rsid w:val="00314B35"/>
    <w:rsid w:val="003666D7"/>
    <w:rsid w:val="00370620"/>
    <w:rsid w:val="003836B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4FD7"/>
    <w:rsid w:val="007D50D3"/>
    <w:rsid w:val="007E0223"/>
    <w:rsid w:val="00862E91"/>
    <w:rsid w:val="00877875"/>
    <w:rsid w:val="008836C5"/>
    <w:rsid w:val="008A0D22"/>
    <w:rsid w:val="008B3D9E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C7096"/>
    <w:rsid w:val="00DE39C8"/>
    <w:rsid w:val="00E072B6"/>
    <w:rsid w:val="00E13899"/>
    <w:rsid w:val="00E148E7"/>
    <w:rsid w:val="00E30AD7"/>
    <w:rsid w:val="00E4461C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10</cp:revision>
  <dcterms:created xsi:type="dcterms:W3CDTF">2020-12-10T07:39:00Z</dcterms:created>
  <dcterms:modified xsi:type="dcterms:W3CDTF">2022-03-16T06:49:00Z</dcterms:modified>
</cp:coreProperties>
</file>